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0" w:rsidRPr="0098755F" w:rsidRDefault="00D24F40" w:rsidP="0098755F">
      <w:pPr>
        <w:ind w:left="864"/>
        <w:jc w:val="center"/>
        <w:rPr>
          <w:rFonts w:ascii="Arial" w:hAnsi="Arial"/>
          <w:color w:val="000000"/>
          <w:spacing w:val="2"/>
          <w:sz w:val="24"/>
          <w:szCs w:val="24"/>
        </w:rPr>
      </w:pPr>
    </w:p>
    <w:p w:rsidR="003C4BAD" w:rsidRPr="0098755F" w:rsidRDefault="000846BF" w:rsidP="0098755F">
      <w:pPr>
        <w:ind w:left="86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</w:pPr>
      <w:r w:rsidRPr="0098755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Инструкция по и</w:t>
      </w:r>
      <w:r w:rsidR="00D90876" w:rsidRPr="0098755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спользованию </w:t>
      </w:r>
      <w:proofErr w:type="spellStart"/>
      <w:r w:rsidR="00D90876" w:rsidRPr="0098755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воздухонагнетателя</w:t>
      </w:r>
      <w:proofErr w:type="spellEnd"/>
      <w:r w:rsidR="00D90876" w:rsidRPr="0098755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.</w:t>
      </w:r>
    </w:p>
    <w:p w:rsidR="00770D66" w:rsidRPr="0098755F" w:rsidRDefault="00770D66">
      <w:pPr>
        <w:ind w:left="864"/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2"/>
        <w:gridCol w:w="6298"/>
      </w:tblGrid>
      <w:tr w:rsidR="003C4BAD" w:rsidRPr="00234E63" w:rsidTr="0098755F">
        <w:trPr>
          <w:trHeight w:hRule="exact" w:val="1158"/>
        </w:trPr>
        <w:tc>
          <w:tcPr>
            <w:tcW w:w="5582" w:type="dxa"/>
          </w:tcPr>
          <w:p w:rsidR="003C4BAD" w:rsidRPr="0098755F" w:rsidRDefault="000846BF" w:rsidP="0098755F">
            <w:pPr>
              <w:ind w:left="946"/>
              <w:jc w:val="both"/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Прочитайте и сохраните эту инструкцию</w:t>
            </w:r>
          </w:p>
          <w:p w:rsidR="003C4BAD" w:rsidRPr="0098755F" w:rsidRDefault="0098755F" w:rsidP="0098755F">
            <w:pPr>
              <w:ind w:left="936" w:right="396"/>
              <w:jc w:val="both"/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Осторожно!</w:t>
            </w:r>
            <w:r w:rsidR="000846BF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1D00EF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Устройство работает от электрического тока. Для предотвращения поражения электрическим током устанавливайте устройство вдали от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1D00EF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воды</w:t>
            </w:r>
          </w:p>
          <w:p w:rsidR="003C4BAD" w:rsidRPr="0098755F" w:rsidRDefault="000846BF" w:rsidP="0098755F">
            <w:pPr>
              <w:ind w:left="946"/>
              <w:jc w:val="both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Пользуйтесь осторожно, согласно инструкции</w:t>
            </w:r>
            <w:r w:rsid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6298" w:type="dxa"/>
          </w:tcPr>
          <w:p w:rsidR="003C4BAD" w:rsidRPr="0098755F" w:rsidRDefault="000846BF" w:rsidP="0098755F">
            <w:pPr>
              <w:ind w:left="396" w:right="1692"/>
              <w:jc w:val="both"/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Это оборудование не </w:t>
            </w:r>
            <w:r w:rsidR="001D00EF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предназначено</w:t>
            </w: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 для использования лицами (включая детей) имеющими недостатки </w:t>
            </w:r>
            <w:r w:rsid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физического развития </w:t>
            </w:r>
            <w:r w:rsidR="001D00EF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или</w:t>
            </w: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 недостаточно</w:t>
            </w:r>
            <w:r w:rsidR="008B0262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го</w:t>
            </w: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 опыта</w:t>
            </w:r>
            <w:r w:rsidR="003E13E4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 или знаний. </w:t>
            </w:r>
            <w:r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 xml:space="preserve">Дети должны быть под наблюдением </w:t>
            </w:r>
            <w:r w:rsidR="000E5250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взрослых</w:t>
            </w:r>
            <w:r w:rsidR="003E13E4" w:rsidRPr="0098755F">
              <w:rPr>
                <w:rFonts w:ascii="Times New Roman" w:hAnsi="Times New Roman" w:cs="Times New Roman"/>
                <w:color w:val="000000"/>
                <w:spacing w:val="1"/>
                <w:w w:val="105"/>
                <w:sz w:val="16"/>
                <w:szCs w:val="16"/>
                <w:lang w:val="ru-RU"/>
              </w:rPr>
              <w:t>, ответственными за их безопасность.</w:t>
            </w:r>
          </w:p>
        </w:tc>
      </w:tr>
    </w:tbl>
    <w:p w:rsidR="003C4BAD" w:rsidRPr="00770D66" w:rsidRDefault="003C4BAD" w:rsidP="00D24F40">
      <w:pPr>
        <w:rPr>
          <w:rFonts w:ascii="Arial" w:hAnsi="Arial" w:cs="Arial"/>
          <w:sz w:val="16"/>
          <w:szCs w:val="16"/>
          <w:lang w:val="ru-RU"/>
        </w:rPr>
      </w:pPr>
    </w:p>
    <w:p w:rsidR="003C4BAD" w:rsidRPr="0098755F" w:rsidRDefault="003E13E4" w:rsidP="0098755F">
      <w:pPr>
        <w:ind w:left="864"/>
        <w:jc w:val="center"/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ru-RU"/>
        </w:rPr>
      </w:pPr>
      <w:r w:rsidRPr="0098755F"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ru-RU"/>
        </w:rPr>
        <w:t>Предупреждение</w:t>
      </w:r>
      <w:r w:rsidR="000846BF" w:rsidRPr="0098755F"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по использованию воздухонагнетателя</w:t>
      </w: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769"/>
        <w:gridCol w:w="1641"/>
        <w:gridCol w:w="5954"/>
        <w:gridCol w:w="850"/>
      </w:tblGrid>
      <w:tr w:rsidR="003C4BAD" w:rsidRPr="0098755F" w:rsidTr="0098755F">
        <w:trPr>
          <w:trHeight w:hRule="exact" w:val="437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4BAD" w:rsidRPr="0098755F" w:rsidRDefault="000846BF" w:rsidP="00F727EB">
            <w:pPr>
              <w:ind w:right="45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4BAD" w:rsidRPr="0098755F" w:rsidRDefault="000846BF" w:rsidP="00F727EB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w w:val="105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4BAD" w:rsidRPr="0098755F" w:rsidRDefault="000846BF" w:rsidP="00F727EB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w w:val="105"/>
                <w:sz w:val="16"/>
                <w:szCs w:val="16"/>
                <w:lang w:val="ru-RU"/>
              </w:rPr>
              <w:t>Электрические параметры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4BAD" w:rsidRPr="0098755F" w:rsidRDefault="00994B27" w:rsidP="00F727EB">
            <w:pPr>
              <w:ind w:right="1138"/>
              <w:jc w:val="center"/>
              <w:rPr>
                <w:rFonts w:ascii="Times New Roman" w:hAnsi="Times New Roman" w:cs="Times New Roman"/>
                <w:color w:val="000000"/>
                <w:w w:val="105"/>
                <w:sz w:val="16"/>
                <w:szCs w:val="16"/>
              </w:rPr>
            </w:pPr>
            <w:r w:rsidRPr="0098755F">
              <w:rPr>
                <w:rFonts w:ascii="Times New Roman" w:hAnsi="Times New Roman" w:cs="Times New Roman"/>
                <w:color w:val="000000"/>
                <w:w w:val="105"/>
                <w:sz w:val="16"/>
                <w:szCs w:val="16"/>
                <w:lang w:val="ru-RU"/>
              </w:rPr>
              <w:t>Для типов батутов 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4BAD" w:rsidRPr="0098755F" w:rsidRDefault="000846BF" w:rsidP="00F727E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6"/>
                <w:w w:val="105"/>
                <w:sz w:val="16"/>
                <w:szCs w:val="16"/>
                <w:lang w:val="ru-RU"/>
              </w:rPr>
              <w:t>Модель продана</w:t>
            </w:r>
          </w:p>
        </w:tc>
      </w:tr>
      <w:tr w:rsidR="00A76047" w:rsidRPr="006548B6" w:rsidTr="0098755F">
        <w:trPr>
          <w:trHeight w:val="353"/>
        </w:trPr>
        <w:tc>
          <w:tcPr>
            <w:tcW w:w="1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  <w:lang w:val="ru-RU"/>
              </w:rPr>
              <w:t>Австралия / Европа, Россия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W-2Е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  <w:lang w:val="ru-RU"/>
              </w:rPr>
              <w:t>АС 220-240V, 50Нх, 320-330W, 1Р24В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6548B6" w:rsidRDefault="00A76047" w:rsidP="006548B6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</w:pP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9001,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9001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Р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9003,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9004,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9004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B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9017,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9017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N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>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901</w:t>
            </w:r>
            <w:r w:rsidRP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7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Р</w:t>
            </w:r>
            <w:r w:rsidRP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, 9018 N , 9070, 9072 N , </w:t>
            </w:r>
            <w:r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9111,</w:t>
            </w:r>
            <w:r w:rsidR="00800C77"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9114,</w:t>
            </w:r>
            <w:r w:rsidR="00800C77"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9187,</w:t>
            </w:r>
            <w:r w:rsidR="00800C77"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9201, 9201</w:t>
            </w:r>
            <w:r w:rsidRPr="0098755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</w:t>
            </w:r>
            <w:r w:rsidRPr="006548B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>9214,  9237,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>9304,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Pr="006548B6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>9304</w:t>
            </w:r>
            <w:r w:rsidRPr="0098755F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>T</w:t>
            </w:r>
            <w:r w:rsidRPr="006548B6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 xml:space="preserve">, </w:t>
            </w:r>
            <w:r w:rsidR="00234E63">
              <w:rPr>
                <w:rFonts w:ascii="Times New Roman" w:hAnsi="Times New Roman" w:cs="Times New Roman"/>
                <w:color w:val="000000"/>
                <w:spacing w:val="-1"/>
                <w:sz w:val="12"/>
                <w:szCs w:val="12"/>
              </w:rPr>
              <w:t xml:space="preserve"> 9304 Y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,</w:t>
            </w:r>
            <w:r w:rsidR="006548B6" w:rsidRPr="006548B6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 xml:space="preserve"> </w:t>
            </w:r>
            <w:r w:rsidR="00800C77" w:rsidRPr="006548B6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931</w:t>
            </w:r>
            <w:r w:rsidRPr="006548B6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5, 9420, 9420</w:t>
            </w:r>
            <w:r w:rsidRPr="0098755F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N</w:t>
            </w:r>
            <w:r w:rsidRPr="006548B6">
              <w:rPr>
                <w:rFonts w:ascii="Times New Roman" w:hAnsi="Times New Roman" w:cs="Times New Roman"/>
                <w:color w:val="000000"/>
                <w:spacing w:val="-3"/>
                <w:sz w:val="12"/>
                <w:szCs w:val="12"/>
              </w:rPr>
              <w:t>, 9403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6548B6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val="429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6548B6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W ЗЕ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A76047">
            <w:pPr>
              <w:jc w:val="center"/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  <w:lang w:val="ru-RU"/>
              </w:rPr>
              <w:t>AC220-240V,50Hz</w:t>
            </w:r>
          </w:p>
          <w:p w:rsidR="00A76047" w:rsidRPr="0098755F" w:rsidRDefault="00A76047" w:rsidP="00A7604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  <w:lang w:val="ru-RU"/>
              </w:rPr>
              <w:t>430-450W,IP24B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6548B6" w:rsidRDefault="00A76047" w:rsidP="006548B6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9112,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9236,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9007,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9019,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9022,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9071,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9160,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9171N,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9273,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9274,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9371,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9471,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9029,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9047N,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9049,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9117N,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9129,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9240,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9271,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9417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,</w:t>
            </w:r>
            <w:r w:rsidRPr="0098755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  <w:lang w:val="ru-RU"/>
              </w:rPr>
              <w:t>9047</w:t>
            </w:r>
            <w:r w:rsidR="006548B6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>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val="411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</w:t>
            </w:r>
            <w:r w:rsidRPr="009875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4</w:t>
            </w:r>
            <w:r w:rsidRPr="0098755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  <w:lang w:val="ru-RU"/>
              </w:rPr>
              <w:t>AC220-240V,50Hz</w:t>
            </w:r>
          </w:p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9"/>
                <w:sz w:val="12"/>
                <w:szCs w:val="12"/>
                <w:lang w:val="ru-RU"/>
              </w:rPr>
              <w:t>620-680W,IP24B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9021,9026,9060,9063,9064N,9082N,9109,</w:t>
            </w:r>
          </w:p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9139,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9163,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9164,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9217N,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9406,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9406N,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9515,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9016,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9045,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9183,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9264,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9283,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9517,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9206,</w:t>
            </w:r>
            <w:r w:rsidR="006548B6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4"/>
                <w:sz w:val="12"/>
                <w:szCs w:val="12"/>
                <w:lang w:val="ru-RU"/>
              </w:rPr>
              <w:t>9212N,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A76047" w:rsidRPr="0098755F" w:rsidTr="0098755F">
        <w:trPr>
          <w:trHeight w:hRule="exact" w:val="385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RW-1E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AC220-240V, 50Hz</w:t>
            </w:r>
          </w:p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280-300W, IP24B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6548B6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9001,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9001F,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9001P,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hRule="exact" w:val="469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RW-2E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AC220-240V, 50Hz</w:t>
            </w:r>
          </w:p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320-330W, IP24B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9004B,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9070,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9070N,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9201,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9201B,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9201G,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9201P,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9403,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9017, 9017N,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9017P,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9018N,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9031,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9111,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9114,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9122,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9187,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9214,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9237,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234E63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9304Y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9304T,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9315,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9072N,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9004,</w:t>
            </w:r>
            <w:r w:rsidR="00F75672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9018,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9040,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9140,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9304B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hRule="exact" w:val="383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SW-1E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72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AC220-240V, 50Hz</w:t>
            </w:r>
          </w:p>
          <w:p w:rsidR="00A76047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280-300W, IP24B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F75672" w:rsidP="00F727EB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9001,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9001F,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9001P,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hRule="exact" w:val="467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A76047">
            <w:pPr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SW-</w:t>
            </w: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2</w:t>
            </w: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72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AC220-240V, 50Hz</w:t>
            </w:r>
          </w:p>
          <w:p w:rsidR="00A76047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320-330W, IP24B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F75672" w:rsidP="006548B6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9004B, 9070, 9070N, 9201, 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9201B, 9201G, 9201P,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9403,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9017, 9017N,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9017P, 9018N,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9031,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9111,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9114,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9122,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9187,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9214,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9237,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234E63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9304Y</w:t>
            </w:r>
            <w:bookmarkStart w:id="0" w:name="_GoBack"/>
            <w:bookmarkEnd w:id="0"/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9304T,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9315,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9072N,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9304B,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9208,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9270,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>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hRule="exact" w:val="432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A76047">
            <w:pPr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SW-</w:t>
            </w: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3</w:t>
            </w: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72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AC220-240V,50Hz</w:t>
            </w:r>
          </w:p>
          <w:p w:rsidR="00A76047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400-450W,IP24B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F75672" w:rsidP="006548B6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9112,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9236,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9007,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9019,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9022,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9071,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9160,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9171N,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9273,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9274,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9371,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9471,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9029,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9047N,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9049,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9117N,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9129,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9240,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9271,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9417,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9049N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9281,</w:t>
            </w:r>
            <w:r w:rsidR="006548B6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6047" w:rsidRPr="0098755F" w:rsidTr="0098755F">
        <w:trPr>
          <w:trHeight w:hRule="exact" w:val="423"/>
        </w:trPr>
        <w:tc>
          <w:tcPr>
            <w:tcW w:w="1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A76047">
            <w:pPr>
              <w:ind w:left="77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</w:pP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SW-</w:t>
            </w: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4</w:t>
            </w:r>
            <w:r w:rsidRPr="0098755F">
              <w:rPr>
                <w:rFonts w:ascii="Times New Roman" w:hAnsi="Times New Roman" w:cs="Times New Roman"/>
                <w:b/>
                <w:color w:val="000000"/>
                <w:spacing w:val="-4"/>
                <w:sz w:val="16"/>
                <w:szCs w:val="16"/>
                <w:lang w:val="ru-RU"/>
              </w:rPr>
              <w:t>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72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AC220-240V,50Hz</w:t>
            </w:r>
          </w:p>
          <w:p w:rsidR="00A76047" w:rsidRPr="0098755F" w:rsidRDefault="00F75672" w:rsidP="00F75672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580-610W,IP24B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F75672" w:rsidP="007E4ECA">
            <w:pPr>
              <w:ind w:left="77"/>
              <w:jc w:val="center"/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</w:pP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9021,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9026,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9060,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9063,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9064N,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9082N,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9109,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9139,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9163,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9164,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9217N,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9406,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9515,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9016,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9045,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9183,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9264,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9283,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9517,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9206,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9212N,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9406N,</w:t>
            </w:r>
            <w:r w:rsidR="007E4ECA"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</w:rPr>
              <w:t xml:space="preserve"> </w:t>
            </w:r>
            <w:r w:rsidRPr="0098755F">
              <w:rPr>
                <w:rFonts w:ascii="Times New Roman" w:hAnsi="Times New Roman" w:cs="Times New Roman"/>
                <w:color w:val="000000"/>
                <w:spacing w:val="-4"/>
                <w:sz w:val="12"/>
                <w:szCs w:val="12"/>
                <w:lang w:val="ru-RU"/>
              </w:rPr>
              <w:t>9415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7" w:rsidRPr="0098755F" w:rsidRDefault="00A76047" w:rsidP="00F727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C4BAD" w:rsidRPr="00800C77" w:rsidRDefault="003C4BAD">
      <w:pPr>
        <w:spacing w:after="177" w:line="20" w:lineRule="exact"/>
        <w:rPr>
          <w:rFonts w:ascii="Arial" w:hAnsi="Arial" w:cs="Arial"/>
          <w:sz w:val="20"/>
          <w:szCs w:val="20"/>
        </w:rPr>
      </w:pPr>
    </w:p>
    <w:p w:rsidR="003C4BAD" w:rsidRPr="00800C77" w:rsidRDefault="000846BF" w:rsidP="0098755F">
      <w:pPr>
        <w:ind w:left="851" w:right="174" w:hanging="142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ru-RU"/>
        </w:rPr>
      </w:pPr>
      <w:r w:rsidRPr="00800C77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ru-RU"/>
        </w:rPr>
        <w:t>Пред</w:t>
      </w:r>
      <w:r w:rsidR="006B548F" w:rsidRPr="00800C77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ru-RU"/>
        </w:rPr>
        <w:t xml:space="preserve">осторожности </w:t>
      </w:r>
      <w:r w:rsidRPr="00800C77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ru-RU"/>
        </w:rPr>
        <w:t xml:space="preserve">по использованию </w:t>
      </w:r>
      <w:r w:rsidR="003E13E4" w:rsidRPr="00800C77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ru-RU"/>
        </w:rPr>
        <w:t>воздухо</w:t>
      </w:r>
      <w:r w:rsidR="001D00EF" w:rsidRPr="00800C77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ru-RU"/>
        </w:rPr>
        <w:t>нагнетателя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Воздухонагнетателем должны пользоваться только взрослые.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Никогда не оставляйте воздухонагнетатель в месте, где он может засосать грязь, листья или другой мусор.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Не подпускайте детей к воздухонагнетателю.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Чтобы уменьшить риск пожара или удара током, пользуйтесь только штепсельной вилкой воздухонагнетателя.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Чтобы уменьшить риск пожара или удара током, не используйте воздухонагнетатель с регулирующими устройствами.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Не бросайте и не ударяйте воздухона</w:t>
      </w:r>
      <w:r w:rsidR="00332AAA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гнетатель - это может привести </w:t>
      </w: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его</w:t>
      </w:r>
      <w:r w:rsidR="00332AAA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к</w:t>
      </w: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сбою или поломке.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Прежде чем включить воздухонагнетатель, удостоверьтесь, что тумблер находится в </w:t>
      </w:r>
      <w:r w:rsidR="001D00E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отключенном</w:t>
      </w: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положении.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Устанавливайте воздухонагнетатель как можно ближе к источнику энергии (розетке).</w:t>
      </w:r>
    </w:p>
    <w:p w:rsidR="00A640F3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Продукт не</w:t>
      </w:r>
      <w:r w:rsidR="003E13E4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обходимо регулярно проверять на</w:t>
      </w: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повреждение шнура, </w:t>
      </w:r>
      <w:r w:rsidR="003E13E4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вилки, корпуса или любых частей. </w:t>
      </w:r>
    </w:p>
    <w:p w:rsidR="003C4BAD" w:rsidRPr="0098755F" w:rsidRDefault="00800C77" w:rsidP="0098755F">
      <w:pPr>
        <w:tabs>
          <w:tab w:val="decimal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   </w:t>
      </w:r>
      <w:r w:rsidR="003E13E4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Е</w:t>
      </w:r>
      <w:r w:rsidR="00A640F3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сли повреждения</w:t>
      </w:r>
      <w:r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</w:t>
      </w:r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найдены, продукт нельзя </w:t>
      </w:r>
      <w:r w:rsidR="001D00E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использовать</w:t>
      </w:r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до устранения неполадок.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Никогда не оставляйте воздухонагнетатель под дождем.</w:t>
      </w:r>
    </w:p>
    <w:p w:rsidR="003C4BAD" w:rsidRPr="0098755F" w:rsidRDefault="000846B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Данный тип </w:t>
      </w:r>
      <w:proofErr w:type="spellStart"/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воздухонагнетателя</w:t>
      </w:r>
      <w:proofErr w:type="spellEnd"/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используется для снабжения воздухом надувных продуктов.</w:t>
      </w:r>
    </w:p>
    <w:p w:rsidR="003C4BAD" w:rsidRPr="0098755F" w:rsidRDefault="00C0528F" w:rsidP="0098755F">
      <w:pPr>
        <w:numPr>
          <w:ilvl w:val="0"/>
          <w:numId w:val="1"/>
        </w:numPr>
        <w:tabs>
          <w:tab w:val="clear" w:pos="288"/>
          <w:tab w:val="decimal" w:pos="1152"/>
        </w:tabs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proofErr w:type="spellStart"/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Воздухонагнетатель</w:t>
      </w:r>
      <w:proofErr w:type="spellEnd"/>
      <w:r w:rsidR="00800C77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</w:t>
      </w:r>
      <w:proofErr w:type="gramStart"/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предназначен</w:t>
      </w:r>
      <w:proofErr w:type="gramEnd"/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только для бытового использования.</w:t>
      </w:r>
    </w:p>
    <w:p w:rsidR="003C4BAD" w:rsidRPr="00800C77" w:rsidRDefault="000846BF" w:rsidP="0098755F">
      <w:pPr>
        <w:ind w:left="851" w:right="174" w:hanging="142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00C7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Хранение:</w:t>
      </w:r>
    </w:p>
    <w:p w:rsidR="003C4BAD" w:rsidRPr="0098755F" w:rsidRDefault="007E4ECA" w:rsidP="0098755F">
      <w:pPr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 </w:t>
      </w:r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Держите </w:t>
      </w:r>
      <w:proofErr w:type="spellStart"/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воздухонагнетатель</w:t>
      </w:r>
      <w:proofErr w:type="spellEnd"/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вдали от воды. Для чистки, протрите влажной тканью.</w:t>
      </w:r>
    </w:p>
    <w:p w:rsidR="003C4BAD" w:rsidRPr="0098755F" w:rsidRDefault="007E4ECA" w:rsidP="0098755F">
      <w:pPr>
        <w:ind w:left="851" w:right="174" w:hanging="142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 </w:t>
      </w:r>
      <w:proofErr w:type="spellStart"/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Воздухонагнетатель</w:t>
      </w:r>
      <w:proofErr w:type="spellEnd"/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не требует смазки и не имеет обслуживаемых частей - не пытайтесь его обслуживать. При использовании, не помещайте шнур в воду, влажное место или места проезда транспорта. Когда </w:t>
      </w:r>
      <w:proofErr w:type="spellStart"/>
      <w:r w:rsidR="000846BF" w:rsidRPr="0098755F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>воздухонагнетатель</w:t>
      </w:r>
      <w:proofErr w:type="spellEnd"/>
      <w:r w:rsidR="00800C77">
        <w:rPr>
          <w:rFonts w:ascii="Times New Roman" w:hAnsi="Times New Roman" w:cs="Times New Roman"/>
          <w:color w:val="000000" w:themeColor="text1"/>
          <w:spacing w:val="1"/>
          <w:sz w:val="16"/>
          <w:szCs w:val="16"/>
          <w:lang w:val="ru-RU"/>
        </w:rPr>
        <w:t xml:space="preserve"> </w:t>
      </w:r>
      <w:r w:rsidR="000846BF" w:rsidRPr="0098755F">
        <w:rPr>
          <w:rFonts w:ascii="Times New Roman" w:hAnsi="Times New Roman" w:cs="Times New Roman"/>
          <w:color w:val="000000" w:themeColor="text1"/>
          <w:spacing w:val="2"/>
          <w:sz w:val="16"/>
          <w:szCs w:val="16"/>
          <w:lang w:val="ru-RU"/>
        </w:rPr>
        <w:t xml:space="preserve">не используется, храните его вертикально на устойчивой поверхности в сухих условиях, в закрытом помещении. </w:t>
      </w:r>
      <w:r w:rsidR="000846BF" w:rsidRPr="0098755F">
        <w:rPr>
          <w:rFonts w:ascii="Times New Roman" w:hAnsi="Times New Roman" w:cs="Times New Roman"/>
          <w:color w:val="000000" w:themeColor="text1"/>
          <w:spacing w:val="6"/>
          <w:sz w:val="16"/>
          <w:szCs w:val="16"/>
          <w:lang w:val="ru-RU"/>
        </w:rPr>
        <w:t>Свободно смотайте шнур и поместите его около</w:t>
      </w:r>
      <w:r w:rsidR="00800C77">
        <w:rPr>
          <w:rFonts w:ascii="Times New Roman" w:hAnsi="Times New Roman" w:cs="Times New Roman"/>
          <w:color w:val="000000" w:themeColor="text1"/>
          <w:spacing w:val="6"/>
          <w:sz w:val="16"/>
          <w:szCs w:val="16"/>
          <w:lang w:val="ru-RU"/>
        </w:rPr>
        <w:t xml:space="preserve"> </w:t>
      </w:r>
      <w:r w:rsidR="000846BF" w:rsidRPr="0098755F">
        <w:rPr>
          <w:rFonts w:ascii="Times New Roman" w:hAnsi="Times New Roman" w:cs="Times New Roman"/>
          <w:color w:val="000000" w:themeColor="text1"/>
          <w:spacing w:val="6"/>
          <w:sz w:val="16"/>
          <w:szCs w:val="16"/>
          <w:lang w:val="ru-RU"/>
        </w:rPr>
        <w:t xml:space="preserve"> насоса.</w:t>
      </w:r>
    </w:p>
    <w:p w:rsidR="003C4BAD" w:rsidRPr="00800C77" w:rsidRDefault="000846BF" w:rsidP="0098755F">
      <w:pPr>
        <w:ind w:left="851" w:right="174" w:hanging="142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00C7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Инструкция по заземлению:</w:t>
      </w:r>
    </w:p>
    <w:p w:rsidR="003C4BAD" w:rsidRPr="0098755F" w:rsidRDefault="007E4ECA" w:rsidP="0098755F">
      <w:pPr>
        <w:ind w:left="851" w:right="174" w:hanging="142"/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  </w:t>
      </w:r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Продукт должен быть заземлён. В случае короткого замыкания заземление уменьшает риск удара током и обеспечивает сохранность электропроводки. Продукт снабжен шнуром, имеющим провод заземления с соответствующей штепсельной вилкой. Розетка должна быт</w:t>
      </w:r>
      <w:r w:rsidR="008B0262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ь заземлена согласно действующим нормативам</w:t>
      </w:r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.</w:t>
      </w:r>
    </w:p>
    <w:p w:rsidR="003C4BAD" w:rsidRPr="00800C77" w:rsidRDefault="000846BF" w:rsidP="0098755F">
      <w:pPr>
        <w:ind w:left="851" w:right="174" w:hanging="142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00C7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Опасно:</w:t>
      </w:r>
    </w:p>
    <w:p w:rsidR="003C4BAD" w:rsidRPr="0098755F" w:rsidRDefault="007E4ECA" w:rsidP="0098755F">
      <w:pPr>
        <w:ind w:left="851" w:right="174" w:hanging="142"/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  </w:t>
      </w:r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Неправильная установка штепсельной вилки может привести к удару током. Никогда не используйте изделие, если кабель поврежден, так как в таком случае оно представляет опасность. </w:t>
      </w:r>
      <w:r w:rsidR="008B0262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Во избежание опасности</w:t>
      </w:r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, необходимо заменить кабель, обратившись к производителю, сервисному агенту или просто квалифицированному специалисту.</w:t>
      </w:r>
      <w:r w:rsidR="00800C77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</w:t>
      </w:r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Если ремонт, замена шнура или штепселя необходимы, не соединяйте провод заземления с любым рабочим контактом штепсельной вилки. Зеленый провод (</w:t>
      </w:r>
      <w:proofErr w:type="gramStart"/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с</w:t>
      </w:r>
      <w:proofErr w:type="gramEnd"/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или </w:t>
      </w:r>
      <w:proofErr w:type="gramStart"/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без</w:t>
      </w:r>
      <w:proofErr w:type="gramEnd"/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желтых полос) является заземляющим проводом. </w:t>
      </w:r>
      <w:r w:rsidR="008B0262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Е</w:t>
      </w:r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сли есть сомнения относительно </w:t>
      </w:r>
      <w:r w:rsidR="008B0262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данной продукции</w:t>
      </w:r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, </w:t>
      </w:r>
      <w:r w:rsidR="008B0262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согласуйте с компетентным электриком, </w:t>
      </w:r>
      <w:r w:rsidR="001D00E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заземлён ли продукт должным образом. </w:t>
      </w:r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Данным видом работ должен заниматься компетентный электрик.</w:t>
      </w:r>
    </w:p>
    <w:p w:rsidR="003C4BAD" w:rsidRPr="00800C77" w:rsidRDefault="000846BF" w:rsidP="0098755F">
      <w:pPr>
        <w:ind w:left="851" w:right="174" w:hanging="142"/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ru-RU"/>
        </w:rPr>
      </w:pPr>
      <w:r w:rsidRPr="00800C77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ru-RU"/>
        </w:rPr>
        <w:t>Основные крепления:</w:t>
      </w:r>
    </w:p>
    <w:p w:rsidR="003C4BAD" w:rsidRPr="0098755F" w:rsidRDefault="007E4ECA" w:rsidP="0098755F">
      <w:pPr>
        <w:ind w:left="851" w:right="174" w:hanging="142"/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  </w:t>
      </w:r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Для заземленных проводных устройств с номи</w:t>
      </w:r>
      <w:r w:rsidR="008B0262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нальным значением тока менее 15</w:t>
      </w:r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А и предназначенных для использования в подходящей цепи питания должны выполняться следующие требования. Данный продукт предназначен для использования в подходящей цепи питания и имеет вилку с заземлением (см. изображение</w:t>
      </w:r>
      <w:proofErr w:type="gramStart"/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А</w:t>
      </w:r>
      <w:proofErr w:type="gramEnd"/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на рис. А). Если нет правильно заземленной розетки, временно можно использовать адаптер, который выглядит как на рис. В и</w:t>
      </w:r>
      <w:proofErr w:type="gramStart"/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 xml:space="preserve"> С</w:t>
      </w:r>
      <w:proofErr w:type="gramEnd"/>
      <w:r w:rsidR="000846BF" w:rsidRPr="0098755F"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  <w:t>, для подключения этой вилки к 3-полюсной (2-полюсной) розетке (см. рис. В). Временный адаптер можно использовать только до установки правильно заземленной розетки (рис. А) квалифицированным электриком. Зеленый зажим адаптера должен быть подключен к постоянному заземлению, например к распределительной коробке с правильным заземлением.</w:t>
      </w:r>
    </w:p>
    <w:p w:rsidR="00770D66" w:rsidRPr="0098755F" w:rsidRDefault="00770D66" w:rsidP="00D24F40">
      <w:pPr>
        <w:ind w:left="1080" w:right="1224"/>
        <w:jc w:val="both"/>
        <w:rPr>
          <w:rFonts w:ascii="Times New Roman" w:hAnsi="Times New Roman" w:cs="Times New Roman"/>
          <w:color w:val="000000"/>
          <w:spacing w:val="-5"/>
          <w:w w:val="105"/>
          <w:sz w:val="16"/>
          <w:szCs w:val="16"/>
          <w:lang w:val="ru-RU"/>
        </w:rPr>
      </w:pPr>
    </w:p>
    <w:p w:rsidR="003C4BAD" w:rsidRPr="0098755F" w:rsidRDefault="000846BF" w:rsidP="00D24F40">
      <w:pPr>
        <w:tabs>
          <w:tab w:val="left" w:pos="2601"/>
          <w:tab w:val="left" w:pos="5976"/>
          <w:tab w:val="right" w:pos="9500"/>
        </w:tabs>
        <w:ind w:left="1008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color w:val="000000"/>
          <w:sz w:val="16"/>
          <w:szCs w:val="16"/>
          <w:lang w:val="ru-RU"/>
        </w:rPr>
        <w:t>Рисунок</w:t>
      </w:r>
      <w:proofErr w:type="gramStart"/>
      <w:r w:rsidRPr="0098755F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А</w:t>
      </w:r>
      <w:proofErr w:type="gramEnd"/>
      <w:r w:rsidRPr="0098755F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98755F">
        <w:rPr>
          <w:rFonts w:ascii="Times New Roman" w:hAnsi="Times New Roman" w:cs="Times New Roman"/>
          <w:color w:val="000000"/>
          <w:spacing w:val="-10"/>
          <w:sz w:val="16"/>
          <w:szCs w:val="16"/>
          <w:lang w:val="ru-RU"/>
        </w:rPr>
        <w:t>• Австралия</w:t>
      </w:r>
      <w:r w:rsidRPr="0098755F">
        <w:rPr>
          <w:rFonts w:ascii="Times New Roman" w:hAnsi="Times New Roman" w:cs="Times New Roman"/>
          <w:color w:val="000000"/>
          <w:spacing w:val="-10"/>
          <w:sz w:val="16"/>
          <w:szCs w:val="16"/>
          <w:lang w:val="ru-RU"/>
        </w:rPr>
        <w:tab/>
      </w:r>
      <w:r w:rsidRPr="0098755F">
        <w:rPr>
          <w:rFonts w:ascii="Times New Roman" w:hAnsi="Times New Roman" w:cs="Times New Roman"/>
          <w:color w:val="000000"/>
          <w:sz w:val="16"/>
          <w:szCs w:val="16"/>
          <w:lang w:val="ru-RU"/>
        </w:rPr>
        <w:t>• Европа</w:t>
      </w:r>
      <w:r w:rsidRPr="0098755F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98755F">
        <w:rPr>
          <w:rFonts w:ascii="Times New Roman" w:hAnsi="Times New Roman" w:cs="Times New Roman"/>
          <w:color w:val="000000"/>
          <w:spacing w:val="12"/>
          <w:w w:val="105"/>
          <w:sz w:val="16"/>
          <w:szCs w:val="16"/>
          <w:lang w:val="ru-RU"/>
        </w:rPr>
        <w:t>• Англия</w:t>
      </w:r>
    </w:p>
    <w:p w:rsidR="00D24F40" w:rsidRPr="0098755F" w:rsidRDefault="00D24F40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98755F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429A36B4" wp14:editId="31317F8B">
            <wp:simplePos x="0" y="0"/>
            <wp:positionH relativeFrom="column">
              <wp:posOffset>676910</wp:posOffset>
            </wp:positionH>
            <wp:positionV relativeFrom="paragraph">
              <wp:posOffset>5908</wp:posOffset>
            </wp:positionV>
            <wp:extent cx="5817704" cy="477079"/>
            <wp:effectExtent l="19050" t="0" r="0" b="0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7705" cy="47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F40" w:rsidRPr="0098755F" w:rsidRDefault="00D24F40" w:rsidP="00D24F40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D24F40" w:rsidRPr="0098755F" w:rsidRDefault="00D24F40" w:rsidP="00D24F40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3C4BAD" w:rsidRPr="0098755F" w:rsidRDefault="0098755F" w:rsidP="00F727EB">
      <w:pPr>
        <w:rPr>
          <w:rFonts w:ascii="Times New Roman" w:hAnsi="Times New Roman" w:cs="Times New Roman"/>
          <w:sz w:val="16"/>
          <w:szCs w:val="16"/>
        </w:rPr>
      </w:pPr>
      <w:r w:rsidRPr="0098755F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4170FA6D" wp14:editId="264400FD">
            <wp:simplePos x="0" y="0"/>
            <wp:positionH relativeFrom="column">
              <wp:posOffset>1971040</wp:posOffset>
            </wp:positionH>
            <wp:positionV relativeFrom="paragraph">
              <wp:posOffset>721360</wp:posOffset>
            </wp:positionV>
            <wp:extent cx="457200" cy="468630"/>
            <wp:effectExtent l="0" t="0" r="0" b="0"/>
            <wp:wrapNone/>
            <wp:docPr id="54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55F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4093884" wp14:editId="00CA0F60">
            <wp:simplePos x="0" y="0"/>
            <wp:positionH relativeFrom="column">
              <wp:posOffset>3284855</wp:posOffset>
            </wp:positionH>
            <wp:positionV relativeFrom="paragraph">
              <wp:posOffset>759460</wp:posOffset>
            </wp:positionV>
            <wp:extent cx="437515" cy="445135"/>
            <wp:effectExtent l="0" t="0" r="0" b="0"/>
            <wp:wrapNone/>
            <wp:docPr id="5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55F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6704" behindDoc="1" locked="0" layoutInCell="1" allowOverlap="1" wp14:anchorId="62BC8D2C" wp14:editId="7680ACC5">
            <wp:simplePos x="0" y="0"/>
            <wp:positionH relativeFrom="column">
              <wp:posOffset>4613275</wp:posOffset>
            </wp:positionH>
            <wp:positionV relativeFrom="paragraph">
              <wp:posOffset>721360</wp:posOffset>
            </wp:positionV>
            <wp:extent cx="464820" cy="476250"/>
            <wp:effectExtent l="0" t="0" r="0" b="0"/>
            <wp:wrapNone/>
            <wp:docPr id="56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E63">
        <w:rPr>
          <w:rFonts w:ascii="Times New Roman" w:hAnsi="Times New Roman" w:cs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9pt;margin-top:49.4pt;width:574.75pt;height:56.4pt;z-index:-251656704;mso-wrap-distance-left:0;mso-wrap-distance-right:0;mso-position-horizontal-relative:text;mso-position-vertical-relative:text" filled="f" stroked="f">
            <v:textbox style="mso-next-textbox:#_x0000_s1027" inset="0,0,0,0">
              <w:txbxContent>
                <w:p w:rsidR="006B548F" w:rsidRDefault="006B548F">
                  <w:pPr>
                    <w:spacing w:before="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15"/>
                    <w:gridCol w:w="1875"/>
                    <w:gridCol w:w="2501"/>
                    <w:gridCol w:w="773"/>
                  </w:tblGrid>
                  <w:tr w:rsidR="006B548F">
                    <w:trPr>
                      <w:trHeight w:hRule="exact" w:val="816"/>
                    </w:trPr>
                    <w:tc>
                      <w:tcPr>
                        <w:tcW w:w="401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548F" w:rsidRDefault="006B548F">
                        <w:pPr>
                          <w:spacing w:after="29"/>
                          <w:ind w:left="2736" w:right="520"/>
                          <w:jc w:val="right"/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B548F" w:rsidRDefault="006B548F">
                        <w:pPr>
                          <w:spacing w:after="29"/>
                          <w:ind w:left="521"/>
                        </w:pPr>
                      </w:p>
                    </w:tc>
                    <w:tc>
                      <w:tcPr>
                        <w:tcW w:w="250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13" w:space="0" w:color="010101"/>
                        </w:tcBorders>
                      </w:tcPr>
                      <w:p w:rsidR="006B548F" w:rsidRDefault="006B548F">
                        <w:pPr>
                          <w:spacing w:after="29"/>
                          <w:ind w:left="633" w:right="1119"/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3" w:space="0" w:color="020202"/>
                          <w:left w:val="single" w:sz="13" w:space="0" w:color="010101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B548F" w:rsidRDefault="006B548F">
                        <w:pPr>
                          <w:jc w:val="center"/>
                          <w:rPr>
                            <w:rFonts w:ascii="Arial" w:hAnsi="Arial"/>
                            <w:color w:val="000000"/>
                            <w:spacing w:val="-256"/>
                            <w:sz w:val="100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256"/>
                            <w:sz w:val="100"/>
                            <w:lang w:val="ru-RU"/>
                          </w:rPr>
                          <w:t>Ж)</w:t>
                        </w:r>
                      </w:p>
                    </w:tc>
                  </w:tr>
                </w:tbl>
                <w:p w:rsidR="006B548F" w:rsidRDefault="006B548F">
                  <w:pPr>
                    <w:spacing w:after="52" w:line="20" w:lineRule="exact"/>
                  </w:pPr>
                </w:p>
              </w:txbxContent>
            </v:textbox>
          </v:shape>
        </w:pict>
      </w:r>
    </w:p>
    <w:sectPr w:rsidR="003C4BAD" w:rsidRPr="0098755F" w:rsidSect="007E4ECA">
      <w:type w:val="continuous"/>
      <w:pgSz w:w="12576" w:h="17501"/>
      <w:pgMar w:top="0" w:right="262" w:bottom="142" w:left="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579"/>
    <w:multiLevelType w:val="multilevel"/>
    <w:tmpl w:val="B59A8AE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5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26BE7"/>
    <w:multiLevelType w:val="multilevel"/>
    <w:tmpl w:val="967478B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BAD"/>
    <w:rsid w:val="000846BF"/>
    <w:rsid w:val="000C37E7"/>
    <w:rsid w:val="000E5250"/>
    <w:rsid w:val="001D00EF"/>
    <w:rsid w:val="00223AE8"/>
    <w:rsid w:val="00234E63"/>
    <w:rsid w:val="00292395"/>
    <w:rsid w:val="00332AAA"/>
    <w:rsid w:val="003653FB"/>
    <w:rsid w:val="003C4BAD"/>
    <w:rsid w:val="003E13E4"/>
    <w:rsid w:val="003F25C5"/>
    <w:rsid w:val="00494643"/>
    <w:rsid w:val="0057196E"/>
    <w:rsid w:val="005E12C7"/>
    <w:rsid w:val="006548B6"/>
    <w:rsid w:val="006B548F"/>
    <w:rsid w:val="00714572"/>
    <w:rsid w:val="00770D66"/>
    <w:rsid w:val="007E4ECA"/>
    <w:rsid w:val="00800C77"/>
    <w:rsid w:val="0089798F"/>
    <w:rsid w:val="008A607A"/>
    <w:rsid w:val="008B0262"/>
    <w:rsid w:val="0098755F"/>
    <w:rsid w:val="00994B27"/>
    <w:rsid w:val="00A640F3"/>
    <w:rsid w:val="00A76047"/>
    <w:rsid w:val="00BF14E8"/>
    <w:rsid w:val="00C0528F"/>
    <w:rsid w:val="00D24F40"/>
    <w:rsid w:val="00D6135B"/>
    <w:rsid w:val="00D64345"/>
    <w:rsid w:val="00D90876"/>
    <w:rsid w:val="00D908E2"/>
    <w:rsid w:val="00D94431"/>
    <w:rsid w:val="00DA7360"/>
    <w:rsid w:val="00F727EB"/>
    <w:rsid w:val="00F75672"/>
    <w:rsid w:val="00FA1425"/>
    <w:rsid w:val="00FE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NINA-PC</cp:lastModifiedBy>
  <cp:revision>23</cp:revision>
  <dcterms:created xsi:type="dcterms:W3CDTF">2014-08-21T07:24:00Z</dcterms:created>
  <dcterms:modified xsi:type="dcterms:W3CDTF">2017-03-30T12:06:00Z</dcterms:modified>
</cp:coreProperties>
</file>